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02D" w:rsidRDefault="00E64B0F">
      <w:pPr>
        <w:ind w:right="-5"/>
        <w:jc w:val="center"/>
        <w:rPr>
          <w:color w:val="000000"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1095375" cy="10191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202D" w:rsidRDefault="00E64B0F">
      <w:pPr>
        <w:pStyle w:val="6"/>
        <w:rPr>
          <w:b w:val="0"/>
          <w:color w:val="auto"/>
          <w:sz w:val="28"/>
          <w:szCs w:val="36"/>
        </w:rPr>
      </w:pPr>
      <w:r>
        <w:rPr>
          <w:b w:val="0"/>
          <w:color w:val="auto"/>
          <w:sz w:val="28"/>
          <w:szCs w:val="36"/>
        </w:rPr>
        <w:t>МИНИСТЕРСТВО ОБРАЗОВАНИЯ И НАУКИ РЕСПУБЛИКИ ДАГЕСТАН</w:t>
      </w:r>
    </w:p>
    <w:p w:rsidR="00B5202D" w:rsidRDefault="00B5202D"/>
    <w:p w:rsidR="00B5202D" w:rsidRDefault="00E64B0F">
      <w:pPr>
        <w:jc w:val="center"/>
        <w:rPr>
          <w:b/>
        </w:rPr>
      </w:pPr>
      <w:r>
        <w:rPr>
          <w:b/>
        </w:rPr>
        <w:t>ГОСУДАРСТВЕННОЕ КАЗЕННОЕ  ОБРАЗОВАТЕЛЬНОЕ  УЧРЕЖДЕНИЕ РЕСПУБЛИКИ  ДАГЕСТАН</w:t>
      </w:r>
      <w:r>
        <w:rPr>
          <w:b/>
        </w:rPr>
        <w:br/>
        <w:t xml:space="preserve">  «ЩЕДРИНСКАЯ  СРЕДНЯЯ  ОБЩЕОБРАЗОВАТЕЛЬНАЯ  ШКОЛА  </w:t>
      </w:r>
    </w:p>
    <w:p w:rsidR="00B5202D" w:rsidRDefault="00E64B0F">
      <w:pPr>
        <w:jc w:val="center"/>
        <w:rPr>
          <w:b/>
        </w:rPr>
      </w:pPr>
      <w:r>
        <w:rPr>
          <w:b/>
        </w:rPr>
        <w:t>ТЛЯРАТИНСКОГО   РАЙОНА»</w:t>
      </w:r>
    </w:p>
    <w:p w:rsidR="00B5202D" w:rsidRDefault="00B5202D">
      <w:pPr>
        <w:jc w:val="center"/>
        <w:rPr>
          <w:b/>
        </w:rPr>
      </w:pPr>
    </w:p>
    <w:p w:rsidR="00B5202D" w:rsidRDefault="00B5202D">
      <w:pPr>
        <w:jc w:val="center"/>
        <w:rPr>
          <w:sz w:val="8"/>
          <w:szCs w:val="8"/>
        </w:rPr>
      </w:pPr>
    </w:p>
    <w:p w:rsidR="00B5202D" w:rsidRDefault="00E64B0F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368062,   РД, Бабаюртовский   район, , п/о </w:t>
      </w:r>
      <w:r>
        <w:rPr>
          <w:sz w:val="20"/>
          <w:szCs w:val="20"/>
        </w:rPr>
        <w:t>Туршунай  к. Щедрин</w:t>
      </w:r>
    </w:p>
    <w:tbl>
      <w:tblPr>
        <w:tblW w:w="10084" w:type="dxa"/>
        <w:tblInd w:w="108" w:type="dxa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ook w:val="04A0" w:firstRow="1" w:lastRow="0" w:firstColumn="1" w:lastColumn="0" w:noHBand="0" w:noVBand="1"/>
      </w:tblPr>
      <w:tblGrid>
        <w:gridCol w:w="10084"/>
      </w:tblGrid>
      <w:tr w:rsidR="00B5202D">
        <w:trPr>
          <w:trHeight w:val="64"/>
        </w:trPr>
        <w:tc>
          <w:tcPr>
            <w:tcW w:w="10084" w:type="dxa"/>
            <w:tcBorders>
              <w:top w:val="thinThickSmallGap" w:sz="18" w:space="0" w:color="auto"/>
              <w:left w:val="nil"/>
              <w:bottom w:val="nil"/>
              <w:right w:val="nil"/>
            </w:tcBorders>
          </w:tcPr>
          <w:p w:rsidR="00B5202D" w:rsidRDefault="00B5202D">
            <w:pPr>
              <w:spacing w:line="276" w:lineRule="auto"/>
              <w:rPr>
                <w:sz w:val="2"/>
                <w:szCs w:val="2"/>
              </w:rPr>
            </w:pPr>
          </w:p>
        </w:tc>
      </w:tr>
    </w:tbl>
    <w:p w:rsidR="00B5202D" w:rsidRDefault="00B5202D">
      <w:pPr>
        <w:tabs>
          <w:tab w:val="left" w:pos="6983"/>
        </w:tabs>
        <w:rPr>
          <w:sz w:val="28"/>
          <w:szCs w:val="28"/>
        </w:rPr>
      </w:pPr>
    </w:p>
    <w:p w:rsidR="00B5202D" w:rsidRDefault="00B5202D">
      <w:pPr>
        <w:tabs>
          <w:tab w:val="left" w:pos="6983"/>
        </w:tabs>
        <w:rPr>
          <w:sz w:val="28"/>
          <w:szCs w:val="28"/>
        </w:rPr>
      </w:pPr>
    </w:p>
    <w:p w:rsidR="00B5202D" w:rsidRDefault="00E64B0F">
      <w:pPr>
        <w:tabs>
          <w:tab w:val="left" w:pos="6983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B5202D" w:rsidRDefault="00E64B0F">
      <w:pPr>
        <w:tabs>
          <w:tab w:val="left" w:pos="6983"/>
        </w:tabs>
        <w:rPr>
          <w:sz w:val="28"/>
          <w:szCs w:val="28"/>
        </w:rPr>
      </w:pPr>
      <w:r>
        <w:rPr>
          <w:sz w:val="28"/>
          <w:szCs w:val="28"/>
        </w:rPr>
        <w:t>07.03.2024г                                                                                № 36</w:t>
      </w:r>
    </w:p>
    <w:p w:rsidR="00B5202D" w:rsidRDefault="00E64B0F">
      <w:pPr>
        <w:tabs>
          <w:tab w:val="left" w:pos="6983"/>
        </w:tabs>
      </w:pPr>
      <w:r>
        <w:t>«О проведении  в 2024 году Всероссийских проверочных работ в 4-8 классах»</w:t>
      </w:r>
    </w:p>
    <w:p w:rsidR="00B5202D" w:rsidRDefault="00E64B0F">
      <w:pPr>
        <w:tabs>
          <w:tab w:val="left" w:pos="6983"/>
        </w:tabs>
      </w:pPr>
      <w:r>
        <w:t>В соответствии с приказом Федеральной службы по надзору</w:t>
      </w:r>
      <w:r>
        <w:t xml:space="preserve"> в сфере образования и науки (Рособнадзора) от 17.01.2024г №05-02-2-17/24 «О проведении Федеральной службой по надзору в сфере образования и науки мониторинга в качестве подготовки обучающихся  ООО в форме ВПР в 2024 году и на основании приказа Минобрнауки</w:t>
      </w:r>
      <w:r>
        <w:t xml:space="preserve"> №05-02-2-17/24 от18.02.2021года</w:t>
      </w:r>
    </w:p>
    <w:p w:rsidR="00B5202D" w:rsidRDefault="00E64B0F">
      <w:pPr>
        <w:tabs>
          <w:tab w:val="left" w:pos="6983"/>
        </w:tabs>
      </w:pPr>
      <w:r>
        <w:t>Приказываю:</w:t>
      </w:r>
    </w:p>
    <w:p w:rsidR="00B5202D" w:rsidRDefault="00E64B0F">
      <w:pPr>
        <w:tabs>
          <w:tab w:val="left" w:pos="6983"/>
        </w:tabs>
      </w:pPr>
      <w:r>
        <w:t>1.Назначить Магомедвалиева М.И., зам.дир по УВР, школьным координатором проведения ВПР в ГКОУ РД «Щедринская СОШ Тляратинского района»</w:t>
      </w:r>
    </w:p>
    <w:p w:rsidR="00B5202D" w:rsidRDefault="00E64B0F">
      <w:pPr>
        <w:tabs>
          <w:tab w:val="left" w:pos="6983"/>
        </w:tabs>
      </w:pPr>
      <w:r>
        <w:t>2.Назначить техническим специалистом, ответственным за техническое сопровожд</w:t>
      </w:r>
      <w:r>
        <w:t>ение Мухтарову Ш.М</w:t>
      </w:r>
    </w:p>
    <w:p w:rsidR="00B5202D" w:rsidRDefault="00E64B0F">
      <w:pPr>
        <w:tabs>
          <w:tab w:val="left" w:pos="6983"/>
        </w:tabs>
      </w:pPr>
      <w:r>
        <w:t>3.Обеспечить проведения ВПР в соответствии с графиком.</w:t>
      </w:r>
    </w:p>
    <w:p w:rsidR="00B5202D" w:rsidRDefault="00E64B0F">
      <w:pPr>
        <w:tabs>
          <w:tab w:val="left" w:pos="6983"/>
        </w:tabs>
      </w:pPr>
      <w:r>
        <w:t>4.Обеспечить обязательное участие в ВПР обучающихся 4-8 классов.</w:t>
      </w:r>
    </w:p>
    <w:p w:rsidR="00B5202D" w:rsidRDefault="00E64B0F">
      <w:pPr>
        <w:tabs>
          <w:tab w:val="left" w:pos="6983"/>
        </w:tabs>
      </w:pPr>
      <w:r>
        <w:t>5.Организовать общественное наблюдение при проведении ВПР.</w:t>
      </w:r>
    </w:p>
    <w:p w:rsidR="00B5202D" w:rsidRDefault="00E64B0F">
      <w:pPr>
        <w:tabs>
          <w:tab w:val="left" w:pos="6983"/>
        </w:tabs>
      </w:pPr>
      <w:r>
        <w:t xml:space="preserve">6.Обеспечить хранение бумажных оригиналов и копии бланков </w:t>
      </w:r>
      <w:r>
        <w:t>работ, протоколов, акт ВПР в условиях, исключающих доступ к ним посторонних лиц и позволяющих их сохранность до 21 мая следующего за года написания ВПР.</w:t>
      </w:r>
    </w:p>
    <w:p w:rsidR="00B5202D" w:rsidRDefault="00E64B0F">
      <w:pPr>
        <w:tabs>
          <w:tab w:val="left" w:pos="6983"/>
        </w:tabs>
      </w:pPr>
      <w:r>
        <w:t>7.Довести до сведения педагогов и классных руководителей  сроки проведения ВПР .</w:t>
      </w:r>
    </w:p>
    <w:p w:rsidR="00B5202D" w:rsidRDefault="00E64B0F">
      <w:pPr>
        <w:tabs>
          <w:tab w:val="left" w:pos="6983"/>
        </w:tabs>
      </w:pPr>
      <w:r>
        <w:t>8.Всем лицам, задейств</w:t>
      </w:r>
      <w:r>
        <w:t>ованным в проведении и проверке ВПР, обеспечить режим информационной безопасности на всех этапах.</w:t>
      </w:r>
    </w:p>
    <w:p w:rsidR="00B5202D" w:rsidRDefault="00E64B0F">
      <w:pPr>
        <w:tabs>
          <w:tab w:val="left" w:pos="6983"/>
        </w:tabs>
      </w:pPr>
      <w:r>
        <w:t xml:space="preserve">9.Скачать в личном кабинете в ФИС ОКО протокол проведения работы и список кодов участников. Распечатать бумажный протокол и коды участников. Разрезать лист с </w:t>
      </w:r>
      <w:r>
        <w:t>кодами участников для выдачи каждому участнику отдельного кода.</w:t>
      </w:r>
    </w:p>
    <w:p w:rsidR="00B5202D" w:rsidRDefault="00E64B0F">
      <w:pPr>
        <w:tabs>
          <w:tab w:val="left" w:pos="6983"/>
        </w:tabs>
      </w:pPr>
      <w:r>
        <w:t>10.Скачать комплекты для проведения ВПР в личном кабинете ФИС ОКО до дня проведения работы для 4-8 классов. Для каждой ОО варианты сгенерированы индивидуально на основе банка оценочных средств</w:t>
      </w:r>
      <w:r>
        <w:t xml:space="preserve"> ВПР с использованием ФИС ОКО. Даты получения архивов с материалами указаны в плане –графике проведения ВПР 2024.</w:t>
      </w:r>
    </w:p>
    <w:p w:rsidR="00B5202D" w:rsidRDefault="00E64B0F">
      <w:pPr>
        <w:tabs>
          <w:tab w:val="left" w:pos="6983"/>
        </w:tabs>
      </w:pPr>
      <w:r>
        <w:t>11.Распечатать варианты ВПР  для всех участников.</w:t>
      </w:r>
    </w:p>
    <w:p w:rsidR="00B5202D" w:rsidRDefault="00E64B0F">
      <w:pPr>
        <w:pStyle w:val="a5"/>
        <w:widowControl w:val="0"/>
        <w:spacing w:line="276" w:lineRule="auto"/>
        <w:ind w:left="0" w:firstLine="0"/>
        <w:rPr>
          <w:rFonts w:cs="Times New Roman"/>
          <w:color w:val="auto"/>
          <w:szCs w:val="24"/>
        </w:rPr>
      </w:pPr>
      <w:r>
        <w:rPr>
          <w:szCs w:val="24"/>
        </w:rPr>
        <w:t xml:space="preserve">12. </w:t>
      </w:r>
      <w:r>
        <w:rPr>
          <w:rFonts w:cs="Times New Roman"/>
          <w:color w:val="auto"/>
          <w:szCs w:val="24"/>
        </w:rPr>
        <w:t>Организовать выполнение участниками работы. Выдать каждому участнику код (причём, каждом</w:t>
      </w:r>
      <w:r>
        <w:rPr>
          <w:rFonts w:cs="Times New Roman"/>
          <w:color w:val="auto"/>
          <w:szCs w:val="24"/>
        </w:rPr>
        <w:t xml:space="preserve">у участнику – один и тот же код на все работы). Каждый код используется во всей ОО </w:t>
      </w:r>
      <w:r>
        <w:rPr>
          <w:rFonts w:cs="Times New Roman"/>
          <w:b/>
          <w:color w:val="auto"/>
          <w:szCs w:val="24"/>
        </w:rPr>
        <w:t>только один раз.</w:t>
      </w:r>
      <w:r>
        <w:rPr>
          <w:rFonts w:cs="Times New Roman"/>
          <w:color w:val="auto"/>
          <w:szCs w:val="24"/>
        </w:rPr>
        <w:t xml:space="preserve"> В процессе проведения работы заполнить бумажный протокол, в котором фиксируется соответствие кода и ФИО участника. </w:t>
      </w:r>
      <w:r>
        <w:rPr>
          <w:rFonts w:cs="Times New Roman"/>
          <w:color w:val="auto"/>
          <w:szCs w:val="24"/>
        </w:rPr>
        <w:lastRenderedPageBreak/>
        <w:t>Каждый участник переписывает код в специально отведенное поле на каждой странице работы. Работа может выполняться ручками (синей или черной)</w:t>
      </w:r>
      <w:r>
        <w:rPr>
          <w:rFonts w:cs="Times New Roman"/>
          <w:color w:val="auto"/>
          <w:szCs w:val="24"/>
        </w:rPr>
        <w:t>, которые используются обучающимися на уроках.</w:t>
      </w:r>
    </w:p>
    <w:p w:rsidR="00B5202D" w:rsidRDefault="00E64B0F">
      <w:pPr>
        <w:widowControl w:val="0"/>
        <w:spacing w:line="276" w:lineRule="auto"/>
      </w:pPr>
      <w:r>
        <w:t>13.По окончании проведения работы собрать все комплекты.</w:t>
      </w:r>
    </w:p>
    <w:p w:rsidR="00B5202D" w:rsidRDefault="00E64B0F">
      <w:pPr>
        <w:pStyle w:val="a5"/>
        <w:widowControl w:val="0"/>
        <w:spacing w:line="276" w:lineRule="auto"/>
        <w:ind w:left="0" w:firstLine="0"/>
        <w:rPr>
          <w:rFonts w:cs="Times New Roman"/>
          <w:color w:val="auto"/>
          <w:szCs w:val="24"/>
        </w:rPr>
      </w:pPr>
      <w:r>
        <w:rPr>
          <w:szCs w:val="24"/>
        </w:rPr>
        <w:t xml:space="preserve">14.В личном кабинете в ФИС ОКО получить </w:t>
      </w:r>
      <w:r>
        <w:rPr>
          <w:b/>
          <w:szCs w:val="24"/>
        </w:rPr>
        <w:t>критерии оценивания ответов</w:t>
      </w:r>
      <w:r>
        <w:rPr>
          <w:szCs w:val="24"/>
        </w:rPr>
        <w:t>. Даты получения критериев оценивания работ указаны в плане-графике проведения ВПР 20</w:t>
      </w:r>
      <w:r>
        <w:rPr>
          <w:szCs w:val="24"/>
        </w:rPr>
        <w:t>24</w:t>
      </w:r>
      <w:r>
        <w:rPr>
          <w:rFonts w:cs="Times New Roman"/>
          <w:color w:val="auto"/>
          <w:szCs w:val="24"/>
        </w:rPr>
        <w:t>.</w:t>
      </w:r>
    </w:p>
    <w:p w:rsidR="00B5202D" w:rsidRDefault="00E64B0F">
      <w:pPr>
        <w:pStyle w:val="a5"/>
        <w:widowControl w:val="0"/>
        <w:spacing w:line="276" w:lineRule="auto"/>
        <w:ind w:left="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15.Получить через личный кабинет в ФИС ОКО </w:t>
      </w:r>
      <w:r>
        <w:rPr>
          <w:rFonts w:cs="Times New Roman"/>
          <w:b/>
          <w:color w:val="auto"/>
          <w:szCs w:val="24"/>
        </w:rPr>
        <w:t>электронную форму сбора результатов ВПР</w:t>
      </w:r>
      <w:r>
        <w:rPr>
          <w:rFonts w:cs="Times New Roman"/>
          <w:color w:val="auto"/>
          <w:szCs w:val="24"/>
        </w:rPr>
        <w:t>. Даты получения форм сбора результатов указаны в плане-графике проведения ВПР 2024.</w:t>
      </w:r>
    </w:p>
    <w:p w:rsidR="00B5202D" w:rsidRDefault="00E64B0F">
      <w:pPr>
        <w:widowControl w:val="0"/>
        <w:spacing w:line="276" w:lineRule="auto"/>
      </w:pPr>
      <w:r>
        <w:t xml:space="preserve">16. Организовать проверку ответов участников с помощью критериев по соответствующему </w:t>
      </w:r>
      <w:r>
        <w:t>предмету.</w:t>
      </w:r>
    </w:p>
    <w:p w:rsidR="00B5202D" w:rsidRDefault="00E64B0F">
      <w:pPr>
        <w:tabs>
          <w:tab w:val="left" w:pos="6983"/>
        </w:tabs>
      </w:pPr>
      <w:r>
        <w:t>17. Заполнить форму сбора результатов выполнения ВПР, для каждого из участников внести в форму его код, номер варианта работы и баллы за задания. В электронной форме сбора результатов передаются только коды участников, ФИО не указываются. Соответ</w:t>
      </w:r>
      <w:r>
        <w:t>ствие ФИО и кода остается в ОО в виде бумажного протокола.</w:t>
      </w:r>
    </w:p>
    <w:p w:rsidR="00B5202D" w:rsidRDefault="00E64B0F">
      <w:pPr>
        <w:spacing w:after="60" w:line="276" w:lineRule="auto"/>
        <w:rPr>
          <w:b/>
          <w:color w:val="FF0000"/>
        </w:rPr>
      </w:pPr>
      <w:r>
        <w:t>18.Организаторам проведения ВПР в соответствующих кабинетах:</w:t>
      </w:r>
    </w:p>
    <w:p w:rsidR="00B5202D" w:rsidRDefault="00E64B0F">
      <w:pPr>
        <w:spacing w:line="276" w:lineRule="auto"/>
        <w:ind w:firstLine="709"/>
      </w:pPr>
      <w:r>
        <w:t>– проверить готовность аудитории перед проведением проверочной работы;</w:t>
      </w:r>
    </w:p>
    <w:p w:rsidR="00B5202D" w:rsidRDefault="00E64B0F">
      <w:pPr>
        <w:spacing w:line="276" w:lineRule="auto"/>
        <w:ind w:firstLine="709"/>
      </w:pPr>
      <w:r>
        <w:t xml:space="preserve">– получить от </w:t>
      </w:r>
      <w:r>
        <w:rPr>
          <w:color w:val="FF0000"/>
        </w:rPr>
        <w:t>&lt;</w:t>
      </w:r>
      <w:r>
        <w:t>ответственного за проведение ВПР в соответствующих</w:t>
      </w:r>
      <w:r>
        <w:t xml:space="preserve"> классах или ответственного организатора ОО </w:t>
      </w:r>
      <w:r>
        <w:rPr>
          <w:color w:val="FF0000"/>
        </w:rPr>
        <w:t>&gt;</w:t>
      </w:r>
      <w:r>
        <w:t>. материалы для проведения проверочной работы;</w:t>
      </w:r>
    </w:p>
    <w:p w:rsidR="00B5202D" w:rsidRDefault="00E64B0F">
      <w:pPr>
        <w:spacing w:line="276" w:lineRule="auto"/>
        <w:ind w:firstLine="709"/>
      </w:pPr>
      <w:r>
        <w:t>– выдать комплекты проверочных работ участникам;</w:t>
      </w:r>
    </w:p>
    <w:p w:rsidR="00B5202D" w:rsidRDefault="00E64B0F">
      <w:pPr>
        <w:spacing w:line="276" w:lineRule="auto"/>
        <w:ind w:firstLine="709"/>
      </w:pPr>
      <w:r>
        <w:t>– обеспечить порядок в кабинете во время проведения проверочной работы;</w:t>
      </w:r>
    </w:p>
    <w:p w:rsidR="00B5202D" w:rsidRDefault="00E64B0F">
      <w:pPr>
        <w:spacing w:line="276" w:lineRule="auto"/>
        <w:ind w:firstLine="709"/>
      </w:pPr>
      <w:r>
        <w:t xml:space="preserve">– заполнить бумажный протокол во время </w:t>
      </w:r>
      <w:r>
        <w:t>проведения проверочной работы;</w:t>
      </w:r>
    </w:p>
    <w:p w:rsidR="00B5202D" w:rsidRDefault="00E64B0F">
      <w:pPr>
        <w:spacing w:line="276" w:lineRule="auto"/>
        <w:ind w:firstLine="709"/>
      </w:pPr>
      <w:r>
        <w:t xml:space="preserve">– собрать работы участников по окончании проверочной работы и передать их </w:t>
      </w:r>
      <w:r>
        <w:rPr>
          <w:color w:val="FF0000"/>
        </w:rPr>
        <w:t>&lt;</w:t>
      </w:r>
      <w:r>
        <w:t>ответственному за проведение ВПР в соответствующей параллели классов или</w:t>
      </w:r>
      <w:r>
        <w:tab/>
        <w:t>ответственному организатору ОО</w:t>
      </w:r>
      <w:r>
        <w:rPr>
          <w:color w:val="FF0000"/>
        </w:rPr>
        <w:t>&gt;</w:t>
      </w:r>
      <w:r>
        <w:t>.</w:t>
      </w:r>
    </w:p>
    <w:p w:rsidR="00B5202D" w:rsidRDefault="00E64B0F">
      <w:pPr>
        <w:spacing w:line="276" w:lineRule="auto"/>
      </w:pPr>
      <w:r>
        <w:t>19 Обеспечить хранение работ участников до</w:t>
      </w:r>
      <w:r>
        <w:rPr>
          <w:color w:val="FF0000"/>
        </w:rPr>
        <w:t>&lt;</w:t>
      </w:r>
      <w:r>
        <w:rPr>
          <w:color w:val="FF0000"/>
        </w:rPr>
        <w:t>2</w:t>
      </w:r>
      <w:r>
        <w:rPr>
          <w:color w:val="FF0000"/>
        </w:rPr>
        <w:t>1.05.2025 года</w:t>
      </w:r>
      <w:r>
        <w:rPr>
          <w:color w:val="FF0000"/>
        </w:rPr>
        <w:t>&gt;</w:t>
      </w:r>
    </w:p>
    <w:p w:rsidR="00B5202D" w:rsidRDefault="00E64B0F">
      <w:pPr>
        <w:spacing w:line="276" w:lineRule="auto"/>
      </w:pPr>
      <w:r>
        <w:t>20.Назначить дежурными, ответственными за соблюдение порядка и тишины в соответствующих помещениях во время проведения проверочной работы, следующих сотрудников:</w:t>
      </w:r>
      <w:r>
        <w:rPr>
          <w:color w:val="FF0000"/>
        </w:rPr>
        <w:t>&lt;</w:t>
      </w:r>
      <w:r>
        <w:t>перечень помещений, в которых необходимо дежурство (коридоры, холлы, рекреации</w:t>
      </w:r>
      <w:r>
        <w:t>, аудитории для пребывания закончивших работу раньше отведённого времени участников) и ФИО назначенных на дежурство сотрудников</w:t>
      </w:r>
      <w:r>
        <w:rPr>
          <w:color w:val="FF0000"/>
        </w:rPr>
        <w:t>&gt;</w:t>
      </w:r>
      <w:r>
        <w:t>.</w:t>
      </w:r>
    </w:p>
    <w:p w:rsidR="00B5202D" w:rsidRDefault="00B5202D">
      <w:pPr>
        <w:tabs>
          <w:tab w:val="left" w:pos="900"/>
        </w:tabs>
        <w:spacing w:line="276" w:lineRule="auto"/>
        <w:ind w:firstLine="709"/>
      </w:pPr>
    </w:p>
    <w:p w:rsidR="00B5202D" w:rsidRDefault="00E64B0F">
      <w:r>
        <w:t>Директор школы:                                                               А.Г. Шарапудинов</w:t>
      </w:r>
    </w:p>
    <w:p w:rsidR="00B5202D" w:rsidRDefault="00B5202D"/>
    <w:p w:rsidR="00B5202D" w:rsidRDefault="00B5202D"/>
    <w:p w:rsidR="00B5202D" w:rsidRDefault="00B5202D"/>
    <w:p w:rsidR="00B5202D" w:rsidRDefault="00E64B0F">
      <w:r>
        <w:t>С приказом ознакомлены: Маг</w:t>
      </w:r>
      <w:r>
        <w:t>омедвалиев М.И</w:t>
      </w:r>
    </w:p>
    <w:p w:rsidR="00B5202D" w:rsidRDefault="00E64B0F">
      <w:r>
        <w:t xml:space="preserve">                                              Мухтарова Ш.М</w:t>
      </w:r>
    </w:p>
    <w:p w:rsidR="00B5202D" w:rsidRDefault="00E64B0F">
      <w:r>
        <w:t xml:space="preserve">                                              Маджидова Р.А.</w:t>
      </w:r>
    </w:p>
    <w:p w:rsidR="00B5202D" w:rsidRDefault="00E64B0F">
      <w:r>
        <w:t xml:space="preserve">                                              Абдулкаримов Д.М</w:t>
      </w:r>
    </w:p>
    <w:p w:rsidR="00B5202D" w:rsidRDefault="00E64B0F">
      <w:pPr>
        <w:tabs>
          <w:tab w:val="left" w:pos="2852"/>
        </w:tabs>
      </w:pPr>
      <w:r>
        <w:t xml:space="preserve">   </w:t>
      </w:r>
      <w:r>
        <w:tab/>
        <w:t>Ибрагимова Ж.И.</w:t>
      </w:r>
    </w:p>
    <w:p w:rsidR="00B5202D" w:rsidRDefault="00E64B0F">
      <w:r>
        <w:t xml:space="preserve">                                     </w:t>
      </w:r>
      <w:r>
        <w:t xml:space="preserve">         Магомедова М.О</w:t>
      </w:r>
    </w:p>
    <w:p w:rsidR="00B5202D" w:rsidRDefault="00E64B0F">
      <w:r>
        <w:t xml:space="preserve">                                              Магомедвалиева Д.М.</w:t>
      </w:r>
    </w:p>
    <w:p w:rsidR="00B5202D" w:rsidRDefault="00E64B0F">
      <w:r>
        <w:t xml:space="preserve">                                              Абдулаева Г.Х</w:t>
      </w:r>
    </w:p>
    <w:p w:rsidR="00B5202D" w:rsidRDefault="00E64B0F">
      <w:r>
        <w:t xml:space="preserve">                                             Абдулаева П.Т</w:t>
      </w:r>
    </w:p>
    <w:p w:rsidR="00B5202D" w:rsidRDefault="00E64B0F">
      <w:pPr>
        <w:tabs>
          <w:tab w:val="left" w:pos="2845"/>
        </w:tabs>
        <w:rPr>
          <w:sz w:val="28"/>
          <w:szCs w:val="28"/>
        </w:rPr>
      </w:pPr>
      <w:r>
        <w:rPr>
          <w:sz w:val="28"/>
          <w:szCs w:val="28"/>
        </w:rPr>
        <w:tab/>
        <w:t>Гаджиева Е.С.</w:t>
      </w:r>
    </w:p>
    <w:p w:rsidR="00B5202D" w:rsidRDefault="00E64B0F">
      <w:pPr>
        <w:tabs>
          <w:tab w:val="left" w:pos="2845"/>
        </w:tabs>
      </w:pPr>
      <w:r>
        <w:tab/>
      </w:r>
    </w:p>
    <w:sectPr w:rsidR="00B520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4B0F" w:rsidRDefault="00E64B0F">
      <w:r>
        <w:separator/>
      </w:r>
    </w:p>
  </w:endnote>
  <w:endnote w:type="continuationSeparator" w:id="0">
    <w:p w:rsidR="00E64B0F" w:rsidRDefault="00E64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4B0F" w:rsidRDefault="00E64B0F">
      <w:r>
        <w:separator/>
      </w:r>
    </w:p>
  </w:footnote>
  <w:footnote w:type="continuationSeparator" w:id="0">
    <w:p w:rsidR="00E64B0F" w:rsidRDefault="00E64B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0BF"/>
    <w:rsid w:val="000B0E21"/>
    <w:rsid w:val="001172F4"/>
    <w:rsid w:val="00153757"/>
    <w:rsid w:val="002C5905"/>
    <w:rsid w:val="00354D9C"/>
    <w:rsid w:val="00592133"/>
    <w:rsid w:val="008A03CC"/>
    <w:rsid w:val="008A47B8"/>
    <w:rsid w:val="008E5733"/>
    <w:rsid w:val="00B5202D"/>
    <w:rsid w:val="00C766EB"/>
    <w:rsid w:val="00D21215"/>
    <w:rsid w:val="00D230BF"/>
    <w:rsid w:val="00D71D90"/>
    <w:rsid w:val="00D853CF"/>
    <w:rsid w:val="00E64B0F"/>
    <w:rsid w:val="610B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4BAE5B-A10E-4AF1-AA6E-268133931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pPr>
      <w:keepNext/>
      <w:ind w:right="-5"/>
      <w:jc w:val="center"/>
      <w:outlineLvl w:val="5"/>
    </w:pPr>
    <w:rPr>
      <w:b/>
      <w:bCs/>
      <w:color w:val="0000FF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uiPriority w:val="99"/>
    <w:semiHidden/>
    <w:qFormat/>
    <w:rPr>
      <w:rFonts w:ascii="Times New Roman" w:eastAsia="Times New Roman" w:hAnsi="Times New Roman" w:cs="Times New Roman"/>
      <w:b/>
      <w:bCs/>
      <w:color w:val="0000FF"/>
      <w:sz w:val="30"/>
      <w:szCs w:val="30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pPr>
      <w:ind w:left="720" w:firstLine="567"/>
      <w:contextualSpacing/>
      <w:jc w:val="both"/>
    </w:pPr>
    <w:rPr>
      <w:rFonts w:eastAsia="Arial" w:cs="Arial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user181019</dc:creator>
  <cp:lastModifiedBy>Admin</cp:lastModifiedBy>
  <cp:revision>2</cp:revision>
  <cp:lastPrinted>2021-03-17T10:33:00Z</cp:lastPrinted>
  <dcterms:created xsi:type="dcterms:W3CDTF">2024-06-28T03:52:00Z</dcterms:created>
  <dcterms:modified xsi:type="dcterms:W3CDTF">2024-06-28T03:52:00Z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93D3FE1434DF4F88BF8E098919E7125A_12</vt:lpwstr>
  </property>
</Properties>
</file>